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9AAD2" w14:textId="77777777" w:rsidR="009017E0" w:rsidRDefault="00057AF3">
      <w:pPr>
        <w:jc w:val="center"/>
        <w:rPr>
          <w:b/>
          <w:caps/>
          <w:sz w:val="28"/>
          <w:lang w:eastAsia="ar-SA"/>
        </w:rPr>
      </w:pPr>
      <w:r>
        <w:rPr>
          <w:b/>
          <w:caps/>
          <w:sz w:val="28"/>
          <w:lang w:eastAsia="ar-SA"/>
        </w:rPr>
        <w:t>SKUODO rajono savivaldybės taryba</w:t>
      </w:r>
    </w:p>
    <w:p w14:paraId="125B2930" w14:textId="77777777" w:rsidR="009017E0" w:rsidRDefault="009017E0">
      <w:pPr>
        <w:rPr>
          <w:caps/>
          <w:szCs w:val="24"/>
        </w:rPr>
      </w:pPr>
    </w:p>
    <w:p w14:paraId="321CF310" w14:textId="77777777" w:rsidR="009017E0" w:rsidRDefault="00057AF3">
      <w:pPr>
        <w:jc w:val="center"/>
        <w:rPr>
          <w:b/>
        </w:rPr>
      </w:pPr>
      <w:r>
        <w:rPr>
          <w:b/>
        </w:rPr>
        <w:t>SPRENDIMAS</w:t>
      </w:r>
    </w:p>
    <w:p w14:paraId="1BA57139" w14:textId="77777777" w:rsidR="009017E0" w:rsidRDefault="00057AF3">
      <w:pPr>
        <w:jc w:val="center"/>
        <w:rPr>
          <w:b/>
          <w:bCs/>
        </w:rPr>
      </w:pPr>
      <w:r>
        <w:rPr>
          <w:b/>
          <w:bCs/>
        </w:rPr>
        <w:t xml:space="preserve">DĖL SKUODO RAJONO SAVIVALDYBĖS SENIŪNIJŲ APTARNAUJAMŲ TERITORIJŲ RIBŲ NUSTATYMO   </w:t>
      </w:r>
    </w:p>
    <w:p w14:paraId="34F56B54" w14:textId="77777777" w:rsidR="009017E0" w:rsidRDefault="009017E0">
      <w:pPr>
        <w:jc w:val="center"/>
        <w:rPr>
          <w:szCs w:val="24"/>
        </w:rPr>
      </w:pPr>
    </w:p>
    <w:p w14:paraId="46234444" w14:textId="4D4ED6C8" w:rsidR="009017E0" w:rsidRDefault="00057AF3">
      <w:pPr>
        <w:jc w:val="center"/>
        <w:rPr>
          <w:szCs w:val="24"/>
        </w:rPr>
      </w:pPr>
      <w:r>
        <w:rPr>
          <w:szCs w:val="24"/>
        </w:rPr>
        <w:t>2026 m. rugpjūčio</w:t>
      </w:r>
      <w:r w:rsidR="006B1B8F">
        <w:rPr>
          <w:szCs w:val="24"/>
        </w:rPr>
        <w:t xml:space="preserve"> 14 </w:t>
      </w:r>
      <w:r>
        <w:rPr>
          <w:szCs w:val="24"/>
        </w:rPr>
        <w:t>d. Nr. T10-</w:t>
      </w:r>
      <w:r w:rsidR="006B1B8F">
        <w:rPr>
          <w:szCs w:val="24"/>
        </w:rPr>
        <w:t>134</w:t>
      </w:r>
    </w:p>
    <w:p w14:paraId="51FEBADF" w14:textId="77777777" w:rsidR="009017E0" w:rsidRDefault="00057AF3">
      <w:pPr>
        <w:jc w:val="center"/>
        <w:rPr>
          <w:szCs w:val="24"/>
        </w:rPr>
      </w:pPr>
      <w:r>
        <w:rPr>
          <w:szCs w:val="24"/>
        </w:rPr>
        <w:t>Skuodas</w:t>
      </w:r>
    </w:p>
    <w:p w14:paraId="3453D282" w14:textId="77777777" w:rsidR="009017E0" w:rsidRDefault="009017E0">
      <w:pPr>
        <w:rPr>
          <w:szCs w:val="24"/>
        </w:rPr>
      </w:pPr>
    </w:p>
    <w:p w14:paraId="0EBF825F" w14:textId="073C4C01" w:rsidR="009017E0" w:rsidRDefault="00057AF3">
      <w:pPr>
        <w:ind w:firstLine="1247"/>
        <w:jc w:val="both"/>
        <w:rPr>
          <w:szCs w:val="24"/>
        </w:rPr>
      </w:pPr>
      <w:r>
        <w:rPr>
          <w:szCs w:val="24"/>
        </w:rPr>
        <w:t>Vadovaudamasi Lietuvos Respublikos vietos savivaldos įstatymo 15 straipsnio 2 dalies 11 punktu, Lietuvos Respublikos teritorijų administracinių vienetų ir jų ribų įstatymo 7</w:t>
      </w:r>
      <w:r>
        <w:rPr>
          <w:szCs w:val="24"/>
          <w:vertAlign w:val="superscript"/>
        </w:rPr>
        <w:t>1</w:t>
      </w:r>
      <w:r>
        <w:rPr>
          <w:szCs w:val="24"/>
        </w:rPr>
        <w:t xml:space="preserve"> straipsniu, Lietuvos Respublikos vidaus reikalų ministro 2010 m. rugpjūčio 26 d. įsakymu Nr. 1V-561 „Dėl Seniūnijų aptarnaujamų teritorijų ribų nustatymo ir keitimo, dokumentų pateikimo Lietuvos Respublikos adresų registro tvarkytojui tvarkos aprašo patvirtinimo“ patvirtinto Seniūnijų aptarnaujamų teritorijų ribų nustatymo ir keitimo, dokumentų pateikimo Lietuvos Respublikos adresų registro tvarkytojui tvarkos aprašo 5 punktu, 6.2 papunkčiu ir atsižvelgdama į Valstybės įmonės Registrų centro 2026 m. birželio 4 d. raštą Nr. 1S-16333 „Dėl Skuodo rajono savivaldybės seniūnijų aptarnaujamų teritorijų ribų keitimo planų derinimo“, Skuodo rajono savivaldybės taryba </w:t>
      </w:r>
      <w:r w:rsidRPr="006B1B8F">
        <w:rPr>
          <w:spacing w:val="40"/>
          <w:szCs w:val="24"/>
        </w:rPr>
        <w:t>n</w:t>
      </w:r>
      <w:r w:rsidR="006B1B8F" w:rsidRPr="006B1B8F">
        <w:rPr>
          <w:spacing w:val="40"/>
          <w:szCs w:val="24"/>
        </w:rPr>
        <w:t>usprendžia</w:t>
      </w:r>
      <w:r>
        <w:rPr>
          <w:szCs w:val="24"/>
        </w:rPr>
        <w:t>:</w:t>
      </w:r>
    </w:p>
    <w:p w14:paraId="63F93261" w14:textId="214F9FC8" w:rsidR="009017E0" w:rsidRDefault="00057AF3">
      <w:pPr>
        <w:ind w:firstLine="1247"/>
        <w:jc w:val="both"/>
      </w:pPr>
      <w:r>
        <w:rPr>
          <w:szCs w:val="24"/>
        </w:rPr>
        <w:t xml:space="preserve">1. Nustatyti Skuodo rajono savivaldybės seniūnijų aptarnaujamų teritorijų ribas pagal parengtą Skuodo rajono savivaldybės seniūnijų aptarnaujamų teritorijų ribų nustatymo (keitimo) </w:t>
      </w:r>
      <w:r>
        <w:rPr>
          <w:color w:val="000000"/>
          <w:szCs w:val="24"/>
        </w:rPr>
        <w:t>planą M 1:50000, sudarytą kartografiniu pagrindu naudojant Georeferencinio pagrindo kadastro duomenis kartu su naujausiu M 1:10000 skaitmeniniu rastriniu ortofotografiniu žemėlapiu ORT10LT (pridedama).</w:t>
      </w:r>
    </w:p>
    <w:p w14:paraId="6A0E9218" w14:textId="77777777" w:rsidR="009017E0" w:rsidRDefault="00057AF3">
      <w:pPr>
        <w:ind w:firstLine="1247"/>
        <w:jc w:val="both"/>
      </w:pPr>
      <w:r>
        <w:t>2. Pripažinti netekusiu galios Skuodo rajono savivaldybės tarybos 2000 m. gegužės 18 d. sprendimą Nr. 36 „Dėl Savivaldybės teritorijos suskirstymo į seniūnijas“.</w:t>
      </w:r>
    </w:p>
    <w:p w14:paraId="4C07A146" w14:textId="77777777" w:rsidR="009017E0" w:rsidRDefault="00057AF3">
      <w:pPr>
        <w:ind w:firstLine="1247"/>
        <w:jc w:val="both"/>
      </w:pPr>
      <w: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BC2CC40" w14:textId="77777777" w:rsidR="009017E0" w:rsidRDefault="009017E0">
      <w:pPr>
        <w:ind w:firstLine="1247"/>
        <w:jc w:val="both"/>
      </w:pPr>
    </w:p>
    <w:p w14:paraId="5B229A93" w14:textId="77777777" w:rsidR="009017E0" w:rsidRDefault="009017E0">
      <w:pPr>
        <w:pStyle w:val="Pagrindinistekstas"/>
        <w:ind w:firstLine="1247"/>
        <w:rPr>
          <w:color w:val="000000"/>
        </w:rPr>
      </w:pPr>
    </w:p>
    <w:p w14:paraId="5990E5BF" w14:textId="77777777" w:rsidR="009017E0" w:rsidRDefault="009017E0">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B1B8F" w14:paraId="71A3FF44" w14:textId="77777777" w:rsidTr="006B1B8F">
        <w:tc>
          <w:tcPr>
            <w:tcW w:w="4814" w:type="dxa"/>
          </w:tcPr>
          <w:p w14:paraId="276F2F16" w14:textId="2031E123" w:rsidR="006B1B8F" w:rsidRDefault="006B1B8F" w:rsidP="006B1B8F">
            <w:pPr>
              <w:tabs>
                <w:tab w:val="left" w:pos="5670"/>
                <w:tab w:val="left" w:pos="7044"/>
              </w:tabs>
              <w:ind w:hanging="105"/>
              <w:jc w:val="both"/>
            </w:pPr>
            <w:r>
              <w:t>Savivaldybės meras</w:t>
            </w:r>
          </w:p>
        </w:tc>
        <w:tc>
          <w:tcPr>
            <w:tcW w:w="4814" w:type="dxa"/>
          </w:tcPr>
          <w:p w14:paraId="6F6E32E9" w14:textId="77777777" w:rsidR="006B1B8F" w:rsidRDefault="006B1B8F">
            <w:pPr>
              <w:tabs>
                <w:tab w:val="left" w:pos="5670"/>
                <w:tab w:val="left" w:pos="7044"/>
              </w:tabs>
              <w:jc w:val="both"/>
            </w:pPr>
          </w:p>
        </w:tc>
      </w:tr>
    </w:tbl>
    <w:p w14:paraId="4BB1598C" w14:textId="1605FA44" w:rsidR="009017E0" w:rsidRDefault="009017E0">
      <w:pPr>
        <w:tabs>
          <w:tab w:val="left" w:pos="5670"/>
          <w:tab w:val="left" w:pos="7044"/>
        </w:tabs>
        <w:jc w:val="both"/>
      </w:pPr>
    </w:p>
    <w:p w14:paraId="6DC52DE4" w14:textId="77777777" w:rsidR="009017E0" w:rsidRDefault="009017E0">
      <w:pPr>
        <w:jc w:val="both"/>
      </w:pPr>
    </w:p>
    <w:p w14:paraId="407E8275" w14:textId="77777777" w:rsidR="009017E0" w:rsidRDefault="009017E0">
      <w:pPr>
        <w:jc w:val="both"/>
      </w:pPr>
    </w:p>
    <w:p w14:paraId="505F9B71" w14:textId="77777777" w:rsidR="009017E0" w:rsidRDefault="009017E0">
      <w:pPr>
        <w:jc w:val="both"/>
      </w:pPr>
    </w:p>
    <w:p w14:paraId="7EDB2F30" w14:textId="77777777" w:rsidR="009017E0" w:rsidRDefault="009017E0">
      <w:pPr>
        <w:jc w:val="both"/>
      </w:pPr>
    </w:p>
    <w:p w14:paraId="39AE4F48" w14:textId="77777777" w:rsidR="009017E0" w:rsidRDefault="009017E0">
      <w:pPr>
        <w:jc w:val="both"/>
      </w:pPr>
    </w:p>
    <w:p w14:paraId="6F2446F5" w14:textId="77777777" w:rsidR="009017E0" w:rsidRDefault="009017E0">
      <w:pPr>
        <w:rPr>
          <w:szCs w:val="24"/>
        </w:rPr>
      </w:pPr>
    </w:p>
    <w:p w14:paraId="5DC321FC" w14:textId="77777777" w:rsidR="009017E0" w:rsidRDefault="009017E0">
      <w:pPr>
        <w:rPr>
          <w:szCs w:val="24"/>
        </w:rPr>
      </w:pPr>
    </w:p>
    <w:p w14:paraId="21FB997D" w14:textId="77777777" w:rsidR="009017E0" w:rsidRDefault="009017E0">
      <w:pPr>
        <w:rPr>
          <w:szCs w:val="24"/>
        </w:rPr>
      </w:pPr>
    </w:p>
    <w:p w14:paraId="4C3C1B30" w14:textId="77777777" w:rsidR="009017E0" w:rsidRDefault="009017E0">
      <w:pPr>
        <w:rPr>
          <w:szCs w:val="24"/>
        </w:rPr>
      </w:pPr>
    </w:p>
    <w:p w14:paraId="38EBE4EB" w14:textId="77777777" w:rsidR="009017E0" w:rsidRDefault="009017E0">
      <w:pPr>
        <w:rPr>
          <w:szCs w:val="24"/>
        </w:rPr>
      </w:pPr>
    </w:p>
    <w:p w14:paraId="4CB9D51A" w14:textId="77777777" w:rsidR="009017E0" w:rsidRDefault="00057AF3">
      <w:pPr>
        <w:rPr>
          <w:szCs w:val="24"/>
        </w:rPr>
      </w:pPr>
      <w:r>
        <w:rPr>
          <w:szCs w:val="24"/>
        </w:rPr>
        <w:t>Rita Kaupienė, tel. (0 440)  45 563</w:t>
      </w:r>
    </w:p>
    <w:sectPr w:rsidR="009017E0">
      <w:headerReference w:type="even" r:id="rId6"/>
      <w:headerReference w:type="default" r:id="rId7"/>
      <w:headerReference w:type="firs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3BCE" w14:textId="77777777" w:rsidR="00E02E06" w:rsidRDefault="00E02E06">
      <w:r>
        <w:separator/>
      </w:r>
    </w:p>
  </w:endnote>
  <w:endnote w:type="continuationSeparator" w:id="0">
    <w:p w14:paraId="6317C100" w14:textId="77777777" w:rsidR="00E02E06" w:rsidRDefault="00E0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1"/>
    <w:family w:val="swiss"/>
    <w:pitch w:val="variable"/>
    <w:sig w:usb0="E1002EFF" w:usb1="C000605B" w:usb2="00000029" w:usb3="00000000" w:csb0="000101FF" w:csb1="00000000"/>
  </w:font>
  <w:font w:name="Carlito">
    <w:altName w:val="Calibri"/>
    <w:charset w:val="01"/>
    <w:family w:val="swiss"/>
    <w:pitch w:val="variable"/>
  </w:font>
  <w:font w:name="Linux Libertine G">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E5879" w14:textId="77777777" w:rsidR="00E02E06" w:rsidRDefault="00E02E06">
      <w:r>
        <w:separator/>
      </w:r>
    </w:p>
  </w:footnote>
  <w:footnote w:type="continuationSeparator" w:id="0">
    <w:p w14:paraId="59EAADF1" w14:textId="77777777" w:rsidR="00E02E06" w:rsidRDefault="00E02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E0DD" w14:textId="77777777" w:rsidR="009017E0" w:rsidRDefault="009017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6AC1D" w14:textId="77777777" w:rsidR="009017E0" w:rsidRDefault="009017E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3329F" w14:textId="77777777" w:rsidR="009017E0" w:rsidRDefault="00057AF3">
    <w:pPr>
      <w:pStyle w:val="Antrats"/>
      <w:jc w:val="right"/>
      <w:rPr>
        <w:b/>
        <w:bCs/>
      </w:rPr>
    </w:pPr>
    <w:r>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7E0"/>
    <w:rsid w:val="00057AF3"/>
    <w:rsid w:val="001A4E48"/>
    <w:rsid w:val="001E5DAB"/>
    <w:rsid w:val="00307CC9"/>
    <w:rsid w:val="006836E9"/>
    <w:rsid w:val="006B1B8F"/>
    <w:rsid w:val="006C1A52"/>
    <w:rsid w:val="008D6D30"/>
    <w:rsid w:val="009017E0"/>
    <w:rsid w:val="00B5423A"/>
    <w:rsid w:val="00D27D37"/>
    <w:rsid w:val="00D342EE"/>
    <w:rsid w:val="00E02E06"/>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120D"/>
  <w15:docId w15:val="{98C14231-E102-41E5-9D00-2D75DAD45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qFormat/>
    <w:rsid w:val="00227A69"/>
    <w:rPr>
      <w:rFonts w:ascii="Times New Roman" w:eastAsia="Times New Roman" w:hAnsi="Times New Roman" w:cs="Times New Roman"/>
      <w:sz w:val="24"/>
      <w:szCs w:val="24"/>
    </w:rPr>
  </w:style>
  <w:style w:type="character" w:customStyle="1" w:styleId="PagrindinistekstasDiagrama1">
    <w:name w:val="Pagrindinis tekstas Diagrama1"/>
    <w:basedOn w:val="Numatytasispastraiposriftas"/>
    <w:uiPriority w:val="99"/>
    <w:semiHidden/>
    <w:rsid w:val="00227A6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link w:val="PagrindinistekstasDiagrama"/>
    <w:rsid w:val="00227A69"/>
    <w:pPr>
      <w:jc w:val="both"/>
    </w:pPr>
    <w:rPr>
      <w:szCs w:val="24"/>
    </w:rPr>
  </w:style>
  <w:style w:type="paragraph" w:styleId="Sraas">
    <w:name w:val="List"/>
    <w:basedOn w:val="Pagrindinistekstas"/>
  </w:style>
  <w:style w:type="paragraph" w:styleId="Antrat">
    <w:name w:val="caption"/>
    <w:basedOn w:val="prastasis"/>
    <w:pPr>
      <w:suppressLineNumbers/>
      <w:spacing w:before="120" w:after="120"/>
    </w:pPr>
    <w:rPr>
      <w:i/>
      <w:iCs/>
      <w:szCs w:val="24"/>
    </w:rPr>
  </w:style>
  <w:style w:type="paragraph" w:customStyle="1" w:styleId="Index">
    <w:name w:val="Index"/>
    <w:basedOn w:val="prastasis"/>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rPr>
      <w:rFonts w:ascii="Times New Roman" w:eastAsia="Times New Roman" w:hAnsi="Times New Roman" w:cs="Mangal"/>
      <w:sz w:val="20"/>
      <w:szCs w:val="18"/>
      <w:lang w:val="en-US" w:eastAsia="hi-IN" w:bidi="hi-IN"/>
    </w:rPr>
  </w:style>
  <w:style w:type="paragraph" w:styleId="Pataisymai">
    <w:name w:val="Revision"/>
    <w:uiPriority w:val="99"/>
    <w:semiHidden/>
    <w:rsid w:val="000E7D3B"/>
    <w:rPr>
      <w:rFonts w:ascii="Times New Roman" w:eastAsia="Times New Roman" w:hAnsi="Times New Roman" w:cs="Times New Roman"/>
      <w:sz w:val="24"/>
      <w:szCs w:val="20"/>
    </w:rPr>
  </w:style>
  <w:style w:type="table" w:styleId="Lentelstinklelis">
    <w:name w:val="Table Grid"/>
    <w:basedOn w:val="prastojilentel"/>
    <w:uiPriority w:val="59"/>
    <w:rsid w:val="006B1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2022-11-17T08:05:00Z</cp:lastPrinted>
  <dcterms:created xsi:type="dcterms:W3CDTF">2026-08-14T07:14:00Z</dcterms:created>
  <dcterms:modified xsi:type="dcterms:W3CDTF">2026-08-14T07:17:00Z</dcterms:modified>
  <dc:language>lt-LT</dc:language>
</cp:coreProperties>
</file>